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Br. UPII 07-30-</w:t>
      </w:r>
      <w:r w:rsidR="00E8229B">
        <w:rPr>
          <w:rFonts w:ascii="Tahoma" w:hAnsi="Tahoma" w:cs="Tahoma"/>
          <w:b/>
          <w:sz w:val="24"/>
          <w:szCs w:val="24"/>
          <w:lang w:val="sr-Latn-ME" w:eastAsia="sr-Latn-ME"/>
        </w:rPr>
        <w:t>1220</w:t>
      </w: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-2 /18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074A7B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29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074A7B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08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.2018. godine             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E8229B">
        <w:rPr>
          <w:rFonts w:ascii="Tahoma" w:eastAsiaTheme="minorEastAsia" w:hAnsi="Tahoma" w:cs="Tahoma"/>
          <w:sz w:val="24"/>
          <w:szCs w:val="24"/>
          <w:lang w:val="sr-Latn-ME" w:eastAsia="sr-Latn-ME"/>
        </w:rPr>
        <w:t>Ane Ostojić</w:t>
      </w:r>
      <w:r w:rsidR="00F215A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 novinarke DN Da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E8229B">
        <w:rPr>
          <w:rFonts w:ascii="Tahoma" w:eastAsiaTheme="minorEastAsia" w:hAnsi="Tahoma" w:cs="Tahoma"/>
          <w:sz w:val="24"/>
          <w:szCs w:val="24"/>
          <w:lang w:val="sr-Latn-ME" w:eastAsia="sr-Latn-ME"/>
        </w:rPr>
        <w:t>UP II 07-30-1220-1/18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224D5F">
        <w:rPr>
          <w:rFonts w:ascii="Tahoma" w:eastAsiaTheme="minorEastAsia" w:hAnsi="Tahoma" w:cs="Tahoma"/>
          <w:sz w:val="24"/>
          <w:szCs w:val="24"/>
          <w:lang w:val="sr-Latn-ME" w:eastAsia="sr-Latn-ME"/>
        </w:rPr>
        <w:t>0</w:t>
      </w:r>
      <w:r w:rsidR="00E8229B">
        <w:rPr>
          <w:rFonts w:ascii="Tahoma" w:eastAsiaTheme="minorEastAsia" w:hAnsi="Tahoma" w:cs="Tahoma"/>
          <w:sz w:val="24"/>
          <w:szCs w:val="24"/>
          <w:lang w:val="sr-Latn-ME" w:eastAsia="sr-Latn-ME"/>
        </w:rPr>
        <w:t>5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224D5F">
        <w:rPr>
          <w:rFonts w:ascii="Tahoma" w:eastAsiaTheme="minorEastAsia" w:hAnsi="Tahoma" w:cs="Tahoma"/>
          <w:sz w:val="24"/>
          <w:szCs w:val="24"/>
          <w:lang w:val="sr-Latn-ME" w:eastAsia="sr-Latn-ME"/>
        </w:rPr>
        <w:t>03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.2018.</w:t>
      </w:r>
      <w:r w:rsidR="005A6EF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  izjavljene protiv </w:t>
      </w:r>
      <w:r w:rsidR="00A83EF7">
        <w:rPr>
          <w:rFonts w:ascii="Tahoma" w:eastAsiaTheme="minorEastAsia" w:hAnsi="Tahoma" w:cs="Tahoma"/>
          <w:sz w:val="24"/>
          <w:szCs w:val="24"/>
          <w:lang w:val="sr-Latn-ME" w:eastAsia="sr-Latn-ME"/>
        </w:rPr>
        <w:t>akta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8229B">
        <w:rPr>
          <w:rFonts w:ascii="Tahoma" w:eastAsiaTheme="minorEastAsia" w:hAnsi="Tahoma" w:cs="Tahoma"/>
          <w:sz w:val="24"/>
          <w:szCs w:val="24"/>
          <w:lang w:val="sr-Latn-ME" w:eastAsia="sr-Latn-ME"/>
        </w:rPr>
        <w:t>Uprave za bezbjednost hrane, veterinu i fitosanitarne poslove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B5370A">
        <w:rPr>
          <w:rFonts w:ascii="Tahoma" w:eastAsiaTheme="minorEastAsia" w:hAnsi="Tahoma" w:cs="Tahoma"/>
          <w:sz w:val="24"/>
          <w:szCs w:val="24"/>
          <w:lang w:val="sr-Latn-ME" w:eastAsia="sr-Latn-ME"/>
        </w:rPr>
        <w:t>060-32/18-0104-2/2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B5370A">
        <w:rPr>
          <w:rFonts w:ascii="Tahoma" w:eastAsiaTheme="minorEastAsia" w:hAnsi="Tahoma" w:cs="Tahoma"/>
          <w:sz w:val="24"/>
          <w:szCs w:val="24"/>
          <w:lang w:val="sr-Latn-ME" w:eastAsia="sr-Latn-ME"/>
        </w:rPr>
        <w:t>12.02.2018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6F5FF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godine, na osnovu člana 38 Zakona o slobodnom pristupu informacijama (“Sl.list Crne Gore”, br.44/12 i 030/17) i člana 126 stav </w:t>
      </w:r>
      <w:r w:rsidR="00B5370A">
        <w:rPr>
          <w:rFonts w:ascii="Tahoma" w:eastAsiaTheme="minorEastAsia" w:hAnsi="Tahoma" w:cs="Tahoma"/>
          <w:sz w:val="24"/>
          <w:szCs w:val="24"/>
          <w:lang w:val="sr-Latn-ME" w:eastAsia="sr-Latn-ME"/>
        </w:rPr>
        <w:t>4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upravnom postupku ("Službeni list Crne Gore", br. 056/14 od 24.12.2014, 020/15 od 24.04.2015, 040/16 od 30.06.2016, 037/17 od 14.06.2017) je na sjednici održanoj dana </w:t>
      </w:r>
      <w:r w:rsidR="006F5FF5">
        <w:rPr>
          <w:rFonts w:ascii="Tahoma" w:eastAsiaTheme="minorEastAsia" w:hAnsi="Tahoma" w:cs="Tahoma"/>
          <w:sz w:val="24"/>
          <w:szCs w:val="24"/>
          <w:lang w:val="sr-Latn-ME" w:eastAsia="sr-Latn-ME"/>
        </w:rPr>
        <w:t>14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6F5FF5">
        <w:rPr>
          <w:rFonts w:ascii="Tahoma" w:eastAsiaTheme="minorEastAsia" w:hAnsi="Tahoma" w:cs="Tahoma"/>
          <w:sz w:val="24"/>
          <w:szCs w:val="24"/>
          <w:lang w:val="sr-Latn-ME" w:eastAsia="sr-Latn-ME"/>
        </w:rPr>
        <w:t>05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.2018. godine donio: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B5370A" w:rsidRDefault="00B5370A" w:rsidP="00D2068D">
      <w:pPr>
        <w:jc w:val="both"/>
        <w:rPr>
          <w:rFonts w:ascii="Tahoma" w:hAnsi="Tahoma" w:cs="Tahoma"/>
          <w:sz w:val="24"/>
          <w:szCs w:val="24"/>
        </w:rPr>
      </w:pPr>
    </w:p>
    <w:p w:rsidR="00D2068D" w:rsidRPr="00D2068D" w:rsidRDefault="00B5370A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B5370A" w:rsidRDefault="00B5370A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240600" w:rsidRDefault="00D2068D" w:rsidP="00987354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A83E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 osnovu podnijetog zahtjeva za slobodan pristup informacijama </w:t>
      </w:r>
      <w:r w:rsidR="00E8229B">
        <w:rPr>
          <w:rFonts w:ascii="Tahoma" w:eastAsiaTheme="minorEastAsia" w:hAnsi="Tahoma" w:cs="Tahoma"/>
          <w:sz w:val="24"/>
          <w:szCs w:val="24"/>
          <w:lang w:val="sr-Latn-ME" w:eastAsia="sr-Latn-ME"/>
        </w:rPr>
        <w:t>Ane Ostojić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FB36BF" w:rsidRPr="00FB36BF">
        <w:rPr>
          <w:rFonts w:ascii="Tahoma" w:eastAsiaTheme="minorEastAsia" w:hAnsi="Tahoma" w:cs="Tahoma"/>
          <w:sz w:val="24"/>
          <w:szCs w:val="24"/>
          <w:lang w:val="sr-Latn-ME" w:eastAsia="sr-Latn-ME"/>
        </w:rPr>
        <w:t>060-32/18-0104-2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 od </w:t>
      </w:r>
      <w:r w:rsidR="00FB36BF">
        <w:rPr>
          <w:rFonts w:ascii="Tahoma" w:eastAsiaTheme="minorEastAsia" w:hAnsi="Tahoma" w:cs="Tahoma"/>
          <w:sz w:val="24"/>
          <w:szCs w:val="24"/>
          <w:lang w:val="sr-Latn-ME" w:eastAsia="sr-Latn-ME"/>
        </w:rPr>
        <w:t>09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FB36BF">
        <w:rPr>
          <w:rFonts w:ascii="Tahoma" w:eastAsiaTheme="minorEastAsia" w:hAnsi="Tahoma" w:cs="Tahoma"/>
          <w:sz w:val="24"/>
          <w:szCs w:val="24"/>
          <w:lang w:val="sr-Latn-ME" w:eastAsia="sr-Latn-ME"/>
        </w:rPr>
        <w:t>02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201</w:t>
      </w:r>
      <w:r w:rsidR="00FB36BF">
        <w:rPr>
          <w:rFonts w:ascii="Tahoma" w:eastAsiaTheme="minorEastAsia" w:hAnsi="Tahoma" w:cs="Tahoma"/>
          <w:sz w:val="24"/>
          <w:szCs w:val="24"/>
          <w:lang w:val="sr-Latn-ME" w:eastAsia="sr-Latn-ME"/>
        </w:rPr>
        <w:t>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godine, 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>u kojem se navodi</w:t>
      </w:r>
      <w:r w:rsidR="0098735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FB36B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povodom pomenutog zahtjeva kojim se traže kopije dokumenata koje sadrže informacije o: nepravilnostima utvrđenih </w:t>
      </w:r>
      <w:r w:rsidR="0074776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prilikom inspekcijskih kontrola izvršenih u periodu </w:t>
      </w:r>
      <w:r w:rsidR="00456653">
        <w:rPr>
          <w:rFonts w:ascii="Tahoma" w:eastAsiaTheme="minorEastAsia" w:hAnsi="Tahoma" w:cs="Tahoma"/>
          <w:sz w:val="24"/>
          <w:szCs w:val="24"/>
          <w:lang w:val="sr-Latn-ME" w:eastAsia="sr-Latn-ME"/>
        </w:rPr>
        <w:t>1. jula 2017. do 1. februara 2018. godine u mesarama i marketima gdje se prodaje meso i mesni proizvodi na tržištu Crne Gore (sa konkretnim razlogom nepravilnosti, preduzetim mjerama, nazivom objekta i datumom kontrole); rezultatima kontrola mlijeka i mliječnih proizvoda, koje su izvršene u periodu 1. jula 2017. do 1. februara 2018. godine u mljekarama i marketima gdje se prodaju navedeni proizvodi.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582F06">
        <w:rPr>
          <w:rFonts w:ascii="Tahoma" w:eastAsiaTheme="minorEastAsia" w:hAnsi="Tahoma" w:cs="Tahoma"/>
          <w:sz w:val="24"/>
          <w:szCs w:val="24"/>
          <w:lang w:val="sr-Latn-ME" w:eastAsia="sr-Latn-ME"/>
        </w:rPr>
        <w:t>obavještava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podnosioca zahtjeva da se na sajtu Uprave za bezbjednost hrane, veterinu i fitosanitarne poslove </w:t>
      </w:r>
      <w:hyperlink r:id="rId8" w:history="1">
        <w:r w:rsidR="007F008A" w:rsidRPr="00B33DC4">
          <w:rPr>
            <w:rStyle w:val="Hyperlink"/>
            <w:rFonts w:ascii="Tahoma" w:eastAsiaTheme="minorEastAsia" w:hAnsi="Tahoma" w:cs="Tahoma"/>
            <w:sz w:val="24"/>
            <w:szCs w:val="24"/>
            <w:lang w:val="sr-Latn-ME" w:eastAsia="sr-Latn-ME"/>
          </w:rPr>
          <w:t>www.ubh.gov.me</w:t>
        </w:r>
      </w:hyperlink>
      <w:r w:rsidR="00582F0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dijelu aktuelnosti objavljuju mjesečni izvještaji o radu inspekcijskih službi Uprave </w:t>
      </w:r>
      <w:r w:rsidR="00793738">
        <w:rPr>
          <w:rFonts w:ascii="Tahoma" w:eastAsiaTheme="minorEastAsia" w:hAnsi="Tahoma" w:cs="Tahoma"/>
          <w:sz w:val="24"/>
          <w:szCs w:val="24"/>
          <w:lang w:val="sr-Latn-ME" w:eastAsia="sr-Latn-ME"/>
        </w:rPr>
        <w:t>za bezbjednost hrane, veterinu i fitosanitarne poslove.</w:t>
      </w:r>
    </w:p>
    <w:p w:rsidR="00D2068D" w:rsidRPr="00D2068D" w:rsidRDefault="00D2068D" w:rsidP="00D14B79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 xml:space="preserve">Protiv ovog </w:t>
      </w:r>
      <w:r w:rsidR="00E56A69">
        <w:rPr>
          <w:rFonts w:ascii="Tahoma" w:eastAsiaTheme="minorEastAsia" w:hAnsi="Tahoma" w:cs="Tahoma"/>
          <w:sz w:val="24"/>
          <w:szCs w:val="24"/>
          <w:lang w:val="sr-Latn-ME" w:eastAsia="sr-Latn-ME"/>
        </w:rPr>
        <w:t>akta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 podnosilac zahtjeva je uložio žalbu. U žalbi je navedeno da se </w:t>
      </w:r>
      <w:r w:rsidR="00E9376A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</w:t>
      </w:r>
      <w:r w:rsidR="00735A13">
        <w:rPr>
          <w:rFonts w:ascii="Tahoma" w:eastAsiaTheme="minorEastAsia" w:hAnsi="Tahoma" w:cs="Tahoma"/>
          <w:sz w:val="24"/>
          <w:szCs w:val="24"/>
          <w:lang w:val="sr-Latn-ME" w:eastAsia="sr-Latn-ME"/>
        </w:rPr>
        <w:t>zbog nepotpuno i nepravilno utvrđenog činjeničnog stanja</w:t>
      </w:r>
      <w:r w:rsidR="0045665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pogrešne primjene materijalnog prava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U bitnom se navodi</w:t>
      </w:r>
      <w:r w:rsidR="00173ED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 se prvostepeni organ u svom obavještenju pozvao na član 26 Zakona o slobodnom pristupu informacijama i naveo da se tražene informacije nalaze u mjesečnim izvještajima koje objavljuje na svom sajtu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14B79" w:rsidRPr="00D14B79">
        <w:rPr>
          <w:rFonts w:ascii="Tahoma" w:eastAsiaTheme="minorEastAsia" w:hAnsi="Tahoma" w:cs="Tahoma"/>
          <w:sz w:val="24"/>
          <w:szCs w:val="24"/>
          <w:lang w:val="sr-Latn-ME" w:eastAsia="sr-Latn-ME"/>
        </w:rPr>
        <w:t>nalaze u mjesečnim izvještajima koje objavljuje na</w:t>
      </w:r>
      <w:r w:rsidR="00173ED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svom sajtu. </w:t>
      </w:r>
      <w:r w:rsidR="00D14B79" w:rsidRPr="00D14B79">
        <w:rPr>
          <w:rFonts w:ascii="Tahoma" w:eastAsiaTheme="minorEastAsia" w:hAnsi="Tahoma" w:cs="Tahoma"/>
          <w:sz w:val="24"/>
          <w:szCs w:val="24"/>
          <w:lang w:val="sr-Latn-ME" w:eastAsia="sr-Latn-ME"/>
        </w:rPr>
        <w:t>Navedeno nije tačno, s obzirom da se u izvještajima ne navode konkretni nazivi objekata u kojima su vršene kontrole, datumi kontrola, konkretne nepravilnosti utvrđenje u tim objektima, niti preduzete mjere za nepravilnosti utvrđene u konkretnim objektima. U izvještajima se navode samo podaci koji se odnose na broj kontolisan objekata i "najčešće nepravilnosti", te preduzete mjere, ali bez naziva objekata prema kojima su iste naložene ili preduzete. Zbog svega navedenog,</w:t>
      </w:r>
      <w:r w:rsid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žalilac predlažem </w:t>
      </w:r>
      <w:r w:rsidR="00D14B79" w:rsidRPr="00D14B79">
        <w:rPr>
          <w:rFonts w:ascii="Tahoma" w:eastAsiaTheme="minorEastAsia" w:hAnsi="Tahoma" w:cs="Tahoma"/>
          <w:sz w:val="24"/>
          <w:szCs w:val="24"/>
          <w:lang w:val="sr-Latn-ME" w:eastAsia="sr-Latn-ME"/>
        </w:rPr>
        <w:t>da Agencija za zaštitu ličnih podataka sprovede postupak i naloži donošenje rješenja u skladu sa Zakonom.</w:t>
      </w:r>
    </w:p>
    <w:p w:rsidR="00B75AF8" w:rsidRDefault="00B75AF8" w:rsidP="00D870CE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="00E07D4D">
        <w:rPr>
          <w:rFonts w:ascii="Tahoma" w:eastAsiaTheme="minorEastAsia" w:hAnsi="Tahoma" w:cs="Tahoma"/>
          <w:sz w:val="24"/>
          <w:szCs w:val="24"/>
          <w:lang w:val="sr-Latn-ME" w:eastAsia="sr-Latn-ME"/>
        </w:rPr>
        <w:t>akon razmatranja spisa predmeta i</w:t>
      </w: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žalbenih navoda Savjet Agencije nalazi da je žalba osnovana.</w:t>
      </w:r>
    </w:p>
    <w:p w:rsidR="00AC2CC0" w:rsidRPr="00AC2CC0" w:rsidRDefault="00E458B9" w:rsidP="00E458B9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>Član 126 stav 4 Zakona o upravnom postupku propisuje da će drugostepeni organ odbiti žalbu kada utvrdi da je prvostepeni postupak pravilno sproveden i da je rješenje pravilno i na zakonu zasnovano, a žalba neosnovana.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Član 26 </w:t>
      </w:r>
      <w:r w:rsidR="007F008A" w:rsidRP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>Zakona o slobodnom pristupu informacijama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propisuje da</w:t>
      </w:r>
      <w:r w:rsidRP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>o</w:t>
      </w:r>
      <w:r w:rsidRP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>rgan vlasti nije dužan da omogući putem e-maila pristup informaciji koju posjeduje, ako je ona javno objavljena u Crnoj Gori ili dostupna na i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nternet stranici organa vlasti. </w:t>
      </w:r>
      <w:r w:rsidRP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 slučaju iz stava 1 ovog člana organ vlasti dužan je da, u roku od pet dana od dana podnošenja zahtjeva, u pisanoj formi, obavijesti podnosioca zahtjeva o tome gdje je i kada tražena informacija javno objavljena. Savjet Agencije je ispitujući zakonitost osporenog </w:t>
      </w:r>
      <w:r w:rsidR="00176002">
        <w:rPr>
          <w:rFonts w:ascii="Tahoma" w:eastAsiaTheme="minorEastAsia" w:hAnsi="Tahoma" w:cs="Tahoma"/>
          <w:sz w:val="24"/>
          <w:szCs w:val="24"/>
          <w:lang w:val="sr-Latn-ME" w:eastAsia="sr-Latn-ME"/>
        </w:rPr>
        <w:t>akta</w:t>
      </w:r>
      <w:r w:rsidRP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utvrdio da je prvostepeni organ pravilno primjenio materijalno pravo kao i potpuno i pravilno utvrdio činjenično stanje. Naime,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prvostepeni organ je u skladu sa zakonom ob</w:t>
      </w:r>
      <w:r w:rsidR="00176002">
        <w:rPr>
          <w:rFonts w:ascii="Tahoma" w:eastAsiaTheme="minorEastAsia" w:hAnsi="Tahoma" w:cs="Tahoma"/>
          <w:sz w:val="24"/>
          <w:szCs w:val="24"/>
          <w:lang w:val="sr-Latn-ME" w:eastAsia="sr-Latn-ME"/>
        </w:rPr>
        <w:t>avijestio podnosioca zahtjeva d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>a se na sajtu</w:t>
      </w:r>
      <w:r w:rsidR="00466BF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hyperlink r:id="rId9" w:history="1">
        <w:r w:rsidR="00466BF6" w:rsidRPr="00B33DC4">
          <w:rPr>
            <w:rStyle w:val="Hyperlink"/>
            <w:rFonts w:ascii="Tahoma" w:eastAsiaTheme="minorEastAsia" w:hAnsi="Tahoma" w:cs="Tahoma"/>
            <w:sz w:val="24"/>
            <w:szCs w:val="24"/>
            <w:lang w:val="sr-Latn-ME" w:eastAsia="sr-Latn-ME"/>
          </w:rPr>
          <w:t>www.ubh.gov.me</w:t>
        </w:r>
      </w:hyperlink>
      <w:r w:rsidR="00466BF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dijelu aktuelnosti objavljuju mjesečni izvještaji o radu inspekcijskih službi Uprave za bezbjednost hrane, veterinu i fitosanitarne poslove.</w:t>
      </w:r>
      <w:r w:rsidR="007F008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Savjet Agencije nalazi da sa iznijetih razloga žalbu treba odbiti kao neosnovanu. Savjet Agencije nalazi u postupku preispitivanja zakonitosti osporenog </w:t>
      </w:r>
      <w:r w:rsidR="00B94F1D">
        <w:rPr>
          <w:rFonts w:ascii="Tahoma" w:eastAsiaTheme="minorEastAsia" w:hAnsi="Tahoma" w:cs="Tahoma"/>
          <w:sz w:val="24"/>
          <w:szCs w:val="24"/>
          <w:lang w:val="sr-Latn-ME" w:eastAsia="sr-Latn-ME"/>
        </w:rPr>
        <w:t>akta</w:t>
      </w:r>
      <w:r w:rsidRPr="00E458B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istim nijesu povrijeđene odredbe Zakona o upravnom postupku niti odredbe Zakona o slobodnom pristupu informacijama na štetu podnosica žalbe.</w:t>
      </w:r>
      <w:r w:rsidR="004D0521">
        <w:rPr>
          <w:rFonts w:ascii="Tahoma" w:hAnsi="Tahoma" w:cs="Tahoma"/>
          <w:sz w:val="24"/>
          <w:szCs w:val="24"/>
        </w:rPr>
        <w:t xml:space="preserve"> </w:t>
      </w:r>
    </w:p>
    <w:p w:rsidR="00FB36BF" w:rsidRDefault="00FB36BF" w:rsidP="00FB36BF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94F1D" w:rsidRPr="002006EC" w:rsidRDefault="00B94F1D" w:rsidP="00FB36BF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D2068D" w:rsidRPr="00D2068D" w:rsidRDefault="00FB36BF" w:rsidP="00FB36BF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126 stav 4 Zakona o upravnom postupku, odlučeno je kao u izreci.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bookmarkStart w:id="0" w:name="_GoBack"/>
      <w:bookmarkEnd w:id="0"/>
    </w:p>
    <w:p w:rsidR="007648BB" w:rsidRPr="00D2068D" w:rsidRDefault="007648BB" w:rsidP="00D2068D"/>
    <w:sectPr w:rsidR="007648BB" w:rsidRPr="00D2068D" w:rsidSect="00F030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B90" w:rsidRDefault="00053B90" w:rsidP="00CB7F9A">
      <w:pPr>
        <w:spacing w:after="0" w:line="240" w:lineRule="auto"/>
      </w:pPr>
      <w:r>
        <w:separator/>
      </w:r>
    </w:p>
  </w:endnote>
  <w:endnote w:type="continuationSeparator" w:id="0">
    <w:p w:rsidR="00053B90" w:rsidRDefault="00053B9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Pr="002B6C39" w:rsidRDefault="00153D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 w:rsidP="00EA2993">
    <w:pPr>
      <w:pStyle w:val="Footer"/>
      <w:rPr>
        <w:b/>
        <w:sz w:val="16"/>
        <w:szCs w:val="16"/>
      </w:rPr>
    </w:pPr>
  </w:p>
  <w:p w:rsidR="00153DB5" w:rsidRPr="00E62A90" w:rsidRDefault="00153D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53DB5" w:rsidRDefault="00153DB5" w:rsidP="00E03674">
    <w:pPr>
      <w:pStyle w:val="Footer"/>
      <w:jc w:val="center"/>
      <w:rPr>
        <w:b/>
        <w:sz w:val="16"/>
        <w:szCs w:val="16"/>
      </w:rPr>
    </w:pPr>
  </w:p>
  <w:p w:rsidR="00153DB5" w:rsidRPr="009355B6" w:rsidRDefault="00153DB5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Pr="009355B6">
      <w:rPr>
        <w:b/>
        <w:sz w:val="16"/>
        <w:szCs w:val="16"/>
      </w:rPr>
      <w:t>adresa: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153DB5" w:rsidRPr="002B6C39" w:rsidRDefault="00153DB5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153DB5" w:rsidRPr="002B6C39" w:rsidRDefault="00153DB5" w:rsidP="00E03674">
    <w:pPr>
      <w:pStyle w:val="Footer"/>
      <w:jc w:val="center"/>
      <w:rPr>
        <w:sz w:val="16"/>
        <w:szCs w:val="16"/>
      </w:rPr>
    </w:pPr>
  </w:p>
  <w:p w:rsidR="00153DB5" w:rsidRDefault="00153DB5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B90" w:rsidRDefault="00053B90" w:rsidP="00CB7F9A">
      <w:pPr>
        <w:spacing w:after="0" w:line="240" w:lineRule="auto"/>
      </w:pPr>
      <w:r>
        <w:separator/>
      </w:r>
    </w:p>
  </w:footnote>
  <w:footnote w:type="continuationSeparator" w:id="0">
    <w:p w:rsidR="00053B90" w:rsidRDefault="00053B9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14A3"/>
    <w:rsid w:val="00024646"/>
    <w:rsid w:val="000360CE"/>
    <w:rsid w:val="00053B90"/>
    <w:rsid w:val="00065AEA"/>
    <w:rsid w:val="00067C4C"/>
    <w:rsid w:val="00070E91"/>
    <w:rsid w:val="00072AFB"/>
    <w:rsid w:val="00074A7B"/>
    <w:rsid w:val="00075B9A"/>
    <w:rsid w:val="00090336"/>
    <w:rsid w:val="00097025"/>
    <w:rsid w:val="000A1E51"/>
    <w:rsid w:val="000C0B43"/>
    <w:rsid w:val="000D0F0B"/>
    <w:rsid w:val="000D5AEF"/>
    <w:rsid w:val="000F567B"/>
    <w:rsid w:val="0011170C"/>
    <w:rsid w:val="001131DD"/>
    <w:rsid w:val="00114C29"/>
    <w:rsid w:val="00127570"/>
    <w:rsid w:val="00134A3B"/>
    <w:rsid w:val="00153118"/>
    <w:rsid w:val="00153DB5"/>
    <w:rsid w:val="00155DE7"/>
    <w:rsid w:val="00167CB6"/>
    <w:rsid w:val="001711DD"/>
    <w:rsid w:val="00173ED9"/>
    <w:rsid w:val="00175942"/>
    <w:rsid w:val="00176002"/>
    <w:rsid w:val="00186F5F"/>
    <w:rsid w:val="001A5EEE"/>
    <w:rsid w:val="001C0B45"/>
    <w:rsid w:val="001C2DCA"/>
    <w:rsid w:val="001C659C"/>
    <w:rsid w:val="001C7CAF"/>
    <w:rsid w:val="001F29BD"/>
    <w:rsid w:val="00203703"/>
    <w:rsid w:val="00216882"/>
    <w:rsid w:val="00224D5F"/>
    <w:rsid w:val="00231D2C"/>
    <w:rsid w:val="00240600"/>
    <w:rsid w:val="00243A9F"/>
    <w:rsid w:val="00250D5C"/>
    <w:rsid w:val="00255127"/>
    <w:rsid w:val="002621D0"/>
    <w:rsid w:val="0026319C"/>
    <w:rsid w:val="00265134"/>
    <w:rsid w:val="002702D8"/>
    <w:rsid w:val="00272B03"/>
    <w:rsid w:val="0029425F"/>
    <w:rsid w:val="00295D8B"/>
    <w:rsid w:val="002A50A6"/>
    <w:rsid w:val="002A6C94"/>
    <w:rsid w:val="002B5041"/>
    <w:rsid w:val="002B6C39"/>
    <w:rsid w:val="002B73C6"/>
    <w:rsid w:val="002E3275"/>
    <w:rsid w:val="002E790A"/>
    <w:rsid w:val="002F1EDB"/>
    <w:rsid w:val="002F4DDC"/>
    <w:rsid w:val="00320A37"/>
    <w:rsid w:val="00337E9F"/>
    <w:rsid w:val="00340B4A"/>
    <w:rsid w:val="00341E83"/>
    <w:rsid w:val="00350892"/>
    <w:rsid w:val="003529EB"/>
    <w:rsid w:val="003636E4"/>
    <w:rsid w:val="0036544B"/>
    <w:rsid w:val="00367470"/>
    <w:rsid w:val="00387445"/>
    <w:rsid w:val="003A4CDF"/>
    <w:rsid w:val="003A6487"/>
    <w:rsid w:val="003D46D8"/>
    <w:rsid w:val="003D4DD8"/>
    <w:rsid w:val="003E4E1D"/>
    <w:rsid w:val="00407C81"/>
    <w:rsid w:val="00427136"/>
    <w:rsid w:val="0044288F"/>
    <w:rsid w:val="00443FFD"/>
    <w:rsid w:val="00446379"/>
    <w:rsid w:val="00454710"/>
    <w:rsid w:val="00456653"/>
    <w:rsid w:val="00461303"/>
    <w:rsid w:val="00464905"/>
    <w:rsid w:val="00466BF6"/>
    <w:rsid w:val="00467C3F"/>
    <w:rsid w:val="00473754"/>
    <w:rsid w:val="004737B5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77F0"/>
    <w:rsid w:val="004D0521"/>
    <w:rsid w:val="004D1136"/>
    <w:rsid w:val="004D19AE"/>
    <w:rsid w:val="004D4DF0"/>
    <w:rsid w:val="004E7D7C"/>
    <w:rsid w:val="004E7F76"/>
    <w:rsid w:val="00501104"/>
    <w:rsid w:val="00502DA8"/>
    <w:rsid w:val="00502EA3"/>
    <w:rsid w:val="0050548F"/>
    <w:rsid w:val="00513EB5"/>
    <w:rsid w:val="00516A07"/>
    <w:rsid w:val="00530433"/>
    <w:rsid w:val="00530460"/>
    <w:rsid w:val="00533C20"/>
    <w:rsid w:val="00536B17"/>
    <w:rsid w:val="00542738"/>
    <w:rsid w:val="00557F87"/>
    <w:rsid w:val="0056301A"/>
    <w:rsid w:val="00570121"/>
    <w:rsid w:val="00570D85"/>
    <w:rsid w:val="00575027"/>
    <w:rsid w:val="0057631C"/>
    <w:rsid w:val="00582F06"/>
    <w:rsid w:val="00586B26"/>
    <w:rsid w:val="00591B35"/>
    <w:rsid w:val="005A09C1"/>
    <w:rsid w:val="005A6EFF"/>
    <w:rsid w:val="005B3A7E"/>
    <w:rsid w:val="005D1D01"/>
    <w:rsid w:val="005D28CA"/>
    <w:rsid w:val="005D3CAF"/>
    <w:rsid w:val="005F203B"/>
    <w:rsid w:val="005F4F38"/>
    <w:rsid w:val="0060132C"/>
    <w:rsid w:val="0060767C"/>
    <w:rsid w:val="00621111"/>
    <w:rsid w:val="00626CF9"/>
    <w:rsid w:val="00643A74"/>
    <w:rsid w:val="00656E64"/>
    <w:rsid w:val="00673350"/>
    <w:rsid w:val="00677FFC"/>
    <w:rsid w:val="006933A6"/>
    <w:rsid w:val="006C2D9B"/>
    <w:rsid w:val="006C386C"/>
    <w:rsid w:val="006D636D"/>
    <w:rsid w:val="006D7FD1"/>
    <w:rsid w:val="006E3B1D"/>
    <w:rsid w:val="006E40A2"/>
    <w:rsid w:val="006F1C15"/>
    <w:rsid w:val="006F2464"/>
    <w:rsid w:val="006F5FF5"/>
    <w:rsid w:val="0070044E"/>
    <w:rsid w:val="007034DC"/>
    <w:rsid w:val="00705245"/>
    <w:rsid w:val="00707225"/>
    <w:rsid w:val="007229C4"/>
    <w:rsid w:val="00735A13"/>
    <w:rsid w:val="00740BFB"/>
    <w:rsid w:val="00740F75"/>
    <w:rsid w:val="00747767"/>
    <w:rsid w:val="00750922"/>
    <w:rsid w:val="0075305F"/>
    <w:rsid w:val="007545C7"/>
    <w:rsid w:val="007577F2"/>
    <w:rsid w:val="007648BB"/>
    <w:rsid w:val="0076490A"/>
    <w:rsid w:val="0077093E"/>
    <w:rsid w:val="00781C81"/>
    <w:rsid w:val="00781EBB"/>
    <w:rsid w:val="00793738"/>
    <w:rsid w:val="007A7AD4"/>
    <w:rsid w:val="007C3477"/>
    <w:rsid w:val="007F008A"/>
    <w:rsid w:val="007F1DDC"/>
    <w:rsid w:val="007F3739"/>
    <w:rsid w:val="007F4675"/>
    <w:rsid w:val="007F6668"/>
    <w:rsid w:val="007F7C6F"/>
    <w:rsid w:val="00804B4A"/>
    <w:rsid w:val="00811404"/>
    <w:rsid w:val="008123B6"/>
    <w:rsid w:val="00817D11"/>
    <w:rsid w:val="00824AF1"/>
    <w:rsid w:val="00831DA1"/>
    <w:rsid w:val="00835B33"/>
    <w:rsid w:val="00841F42"/>
    <w:rsid w:val="008513AF"/>
    <w:rsid w:val="00881068"/>
    <w:rsid w:val="00881C14"/>
    <w:rsid w:val="00883CEC"/>
    <w:rsid w:val="00887560"/>
    <w:rsid w:val="00891C17"/>
    <w:rsid w:val="008933E1"/>
    <w:rsid w:val="008A4DDA"/>
    <w:rsid w:val="008B3416"/>
    <w:rsid w:val="008B39BD"/>
    <w:rsid w:val="008C70F7"/>
    <w:rsid w:val="008D03E8"/>
    <w:rsid w:val="008D2037"/>
    <w:rsid w:val="008D29C2"/>
    <w:rsid w:val="008D4501"/>
    <w:rsid w:val="008E5439"/>
    <w:rsid w:val="008F0555"/>
    <w:rsid w:val="008F2CEE"/>
    <w:rsid w:val="00900CFB"/>
    <w:rsid w:val="00904268"/>
    <w:rsid w:val="00905ACD"/>
    <w:rsid w:val="0090753B"/>
    <w:rsid w:val="00910E99"/>
    <w:rsid w:val="009314B9"/>
    <w:rsid w:val="0093412F"/>
    <w:rsid w:val="009355B6"/>
    <w:rsid w:val="00937EDC"/>
    <w:rsid w:val="00940B8F"/>
    <w:rsid w:val="00942D27"/>
    <w:rsid w:val="0094564A"/>
    <w:rsid w:val="0094696F"/>
    <w:rsid w:val="00956368"/>
    <w:rsid w:val="00967E7F"/>
    <w:rsid w:val="00970930"/>
    <w:rsid w:val="009773AC"/>
    <w:rsid w:val="00980099"/>
    <w:rsid w:val="00987354"/>
    <w:rsid w:val="0099473E"/>
    <w:rsid w:val="009B4D71"/>
    <w:rsid w:val="009E35AF"/>
    <w:rsid w:val="009E4E7A"/>
    <w:rsid w:val="009F7809"/>
    <w:rsid w:val="00A2053B"/>
    <w:rsid w:val="00A22CEE"/>
    <w:rsid w:val="00A53FBF"/>
    <w:rsid w:val="00A60A8F"/>
    <w:rsid w:val="00A64F36"/>
    <w:rsid w:val="00A66826"/>
    <w:rsid w:val="00A71CED"/>
    <w:rsid w:val="00A83EF7"/>
    <w:rsid w:val="00A8610B"/>
    <w:rsid w:val="00A86BA7"/>
    <w:rsid w:val="00A9394D"/>
    <w:rsid w:val="00AB502E"/>
    <w:rsid w:val="00AC2CC0"/>
    <w:rsid w:val="00AC2E20"/>
    <w:rsid w:val="00AD117C"/>
    <w:rsid w:val="00AD16A7"/>
    <w:rsid w:val="00AD2F39"/>
    <w:rsid w:val="00AE4EDF"/>
    <w:rsid w:val="00B05C8C"/>
    <w:rsid w:val="00B07017"/>
    <w:rsid w:val="00B132A7"/>
    <w:rsid w:val="00B135B0"/>
    <w:rsid w:val="00B144EB"/>
    <w:rsid w:val="00B15346"/>
    <w:rsid w:val="00B30A52"/>
    <w:rsid w:val="00B35126"/>
    <w:rsid w:val="00B36E00"/>
    <w:rsid w:val="00B5137B"/>
    <w:rsid w:val="00B513AE"/>
    <w:rsid w:val="00B5370A"/>
    <w:rsid w:val="00B55E2C"/>
    <w:rsid w:val="00B65E5D"/>
    <w:rsid w:val="00B75AF8"/>
    <w:rsid w:val="00B932E3"/>
    <w:rsid w:val="00B94F1D"/>
    <w:rsid w:val="00BB4ED8"/>
    <w:rsid w:val="00BD5B98"/>
    <w:rsid w:val="00BD7622"/>
    <w:rsid w:val="00BD7F70"/>
    <w:rsid w:val="00BE3F1F"/>
    <w:rsid w:val="00BF2F93"/>
    <w:rsid w:val="00C00D7B"/>
    <w:rsid w:val="00C155F5"/>
    <w:rsid w:val="00C176E4"/>
    <w:rsid w:val="00C21521"/>
    <w:rsid w:val="00C33C0D"/>
    <w:rsid w:val="00C3552D"/>
    <w:rsid w:val="00C4043A"/>
    <w:rsid w:val="00C436E9"/>
    <w:rsid w:val="00C55206"/>
    <w:rsid w:val="00C67FDB"/>
    <w:rsid w:val="00C80EC6"/>
    <w:rsid w:val="00C9527E"/>
    <w:rsid w:val="00C95ADB"/>
    <w:rsid w:val="00CB342B"/>
    <w:rsid w:val="00CB7F9A"/>
    <w:rsid w:val="00CC0D7C"/>
    <w:rsid w:val="00CD5DCF"/>
    <w:rsid w:val="00CD721A"/>
    <w:rsid w:val="00CF0E2F"/>
    <w:rsid w:val="00D012F4"/>
    <w:rsid w:val="00D01492"/>
    <w:rsid w:val="00D06EBB"/>
    <w:rsid w:val="00D14B79"/>
    <w:rsid w:val="00D2068D"/>
    <w:rsid w:val="00D2736A"/>
    <w:rsid w:val="00D30667"/>
    <w:rsid w:val="00D35952"/>
    <w:rsid w:val="00D36AB5"/>
    <w:rsid w:val="00D4029B"/>
    <w:rsid w:val="00D46260"/>
    <w:rsid w:val="00D568DE"/>
    <w:rsid w:val="00D64681"/>
    <w:rsid w:val="00D7285A"/>
    <w:rsid w:val="00D870CE"/>
    <w:rsid w:val="00DA0A90"/>
    <w:rsid w:val="00DA5B0D"/>
    <w:rsid w:val="00DC1A1D"/>
    <w:rsid w:val="00DC5F09"/>
    <w:rsid w:val="00DD27D0"/>
    <w:rsid w:val="00DE069C"/>
    <w:rsid w:val="00DE51FF"/>
    <w:rsid w:val="00DF338A"/>
    <w:rsid w:val="00DF5784"/>
    <w:rsid w:val="00E02885"/>
    <w:rsid w:val="00E03674"/>
    <w:rsid w:val="00E07885"/>
    <w:rsid w:val="00E07D4D"/>
    <w:rsid w:val="00E120CB"/>
    <w:rsid w:val="00E17A08"/>
    <w:rsid w:val="00E204A4"/>
    <w:rsid w:val="00E2086F"/>
    <w:rsid w:val="00E222FB"/>
    <w:rsid w:val="00E22909"/>
    <w:rsid w:val="00E24D05"/>
    <w:rsid w:val="00E44021"/>
    <w:rsid w:val="00E458B9"/>
    <w:rsid w:val="00E5189F"/>
    <w:rsid w:val="00E56A69"/>
    <w:rsid w:val="00E61A4C"/>
    <w:rsid w:val="00E62A90"/>
    <w:rsid w:val="00E64749"/>
    <w:rsid w:val="00E8229B"/>
    <w:rsid w:val="00E8428E"/>
    <w:rsid w:val="00E9209C"/>
    <w:rsid w:val="00E92931"/>
    <w:rsid w:val="00E9376A"/>
    <w:rsid w:val="00EA1642"/>
    <w:rsid w:val="00EA2993"/>
    <w:rsid w:val="00EA4B59"/>
    <w:rsid w:val="00EA5BED"/>
    <w:rsid w:val="00EB20F9"/>
    <w:rsid w:val="00EC1DA5"/>
    <w:rsid w:val="00EC67B4"/>
    <w:rsid w:val="00EC70CA"/>
    <w:rsid w:val="00ED0E85"/>
    <w:rsid w:val="00ED7732"/>
    <w:rsid w:val="00EE41C0"/>
    <w:rsid w:val="00EE5185"/>
    <w:rsid w:val="00EF6A20"/>
    <w:rsid w:val="00F03089"/>
    <w:rsid w:val="00F05E3C"/>
    <w:rsid w:val="00F12FFC"/>
    <w:rsid w:val="00F13A4D"/>
    <w:rsid w:val="00F147BC"/>
    <w:rsid w:val="00F17D8A"/>
    <w:rsid w:val="00F20709"/>
    <w:rsid w:val="00F215A2"/>
    <w:rsid w:val="00F2349F"/>
    <w:rsid w:val="00F24863"/>
    <w:rsid w:val="00F404CF"/>
    <w:rsid w:val="00F42227"/>
    <w:rsid w:val="00F50793"/>
    <w:rsid w:val="00F50D75"/>
    <w:rsid w:val="00F5259E"/>
    <w:rsid w:val="00F53FCA"/>
    <w:rsid w:val="00F625EA"/>
    <w:rsid w:val="00F62957"/>
    <w:rsid w:val="00F7610E"/>
    <w:rsid w:val="00F76CAE"/>
    <w:rsid w:val="00F81B08"/>
    <w:rsid w:val="00F83B26"/>
    <w:rsid w:val="00F83BAE"/>
    <w:rsid w:val="00F90E39"/>
    <w:rsid w:val="00F91BE3"/>
    <w:rsid w:val="00F95485"/>
    <w:rsid w:val="00FB2EE2"/>
    <w:rsid w:val="00FB36BF"/>
    <w:rsid w:val="00FD1C50"/>
    <w:rsid w:val="00FD2C13"/>
    <w:rsid w:val="00FD75E9"/>
    <w:rsid w:val="00FE45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8328AD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bh.gov.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bh.gov.me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EC793-2ED6-4D9A-B2D0-649A362A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3324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69</cp:revision>
  <cp:lastPrinted>2018-08-29T10:01:00Z</cp:lastPrinted>
  <dcterms:created xsi:type="dcterms:W3CDTF">2016-02-15T09:15:00Z</dcterms:created>
  <dcterms:modified xsi:type="dcterms:W3CDTF">2018-11-26T08:30:00Z</dcterms:modified>
</cp:coreProperties>
</file>